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5C5" w:rsidRDefault="00DF75C5" w:rsidP="00DF75C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Рауажова Жанаргүл</w:t>
      </w:r>
    </w:p>
    <w:p w:rsidR="00DF75C5" w:rsidRDefault="00DF75C5" w:rsidP="00DF75C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Тапсырма </w:t>
      </w:r>
      <w:r>
        <w:rPr>
          <w:rFonts w:ascii="Times New Roman" w:hAnsi="Times New Roman" w:cs="Times New Roman"/>
          <w:sz w:val="28"/>
          <w:szCs w:val="28"/>
        </w:rPr>
        <w:t>№</w:t>
      </w:r>
      <w:r>
        <w:rPr>
          <w:rFonts w:ascii="Times New Roman" w:hAnsi="Times New Roman" w:cs="Times New Roman"/>
          <w:sz w:val="28"/>
          <w:szCs w:val="28"/>
          <w:lang w:val="kk-KZ"/>
        </w:rPr>
        <w:t xml:space="preserve"> 45</w:t>
      </w:r>
    </w:p>
    <w:p w:rsidR="00DF75C5" w:rsidRDefault="00DF75C5" w:rsidP="00DF75C5">
      <w:pPr>
        <w:pStyle w:val="a3"/>
        <w:jc w:val="both"/>
        <w:rPr>
          <w:rFonts w:ascii="Times New Roman" w:hAnsi="Times New Roman" w:cs="Times New Roman"/>
          <w:sz w:val="28"/>
          <w:szCs w:val="28"/>
          <w:lang w:val="kk-KZ"/>
        </w:rPr>
      </w:pPr>
      <w:r>
        <w:rPr>
          <w:rFonts w:ascii="Times New Roman" w:hAnsi="Times New Roman" w:cs="Times New Roman"/>
          <w:sz w:val="28"/>
          <w:szCs w:val="28"/>
          <w:lang w:val="kk-KZ"/>
        </w:rPr>
        <w:t>Стр 85-87</w:t>
      </w:r>
    </w:p>
    <w:p w:rsidR="00DF75C5" w:rsidRDefault="00DF75C5" w:rsidP="00DF75C5">
      <w:pPr>
        <w:pStyle w:val="a3"/>
        <w:jc w:val="both"/>
        <w:rPr>
          <w:rFonts w:ascii="Times New Roman" w:hAnsi="Times New Roman" w:cs="Times New Roman"/>
          <w:sz w:val="28"/>
          <w:szCs w:val="28"/>
          <w:lang w:val="kk-KZ"/>
        </w:rPr>
      </w:pPr>
    </w:p>
    <w:p w:rsidR="00DF75C5" w:rsidRDefault="00DF75C5"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Географиялық еңбек бөлінісі</w:t>
      </w:r>
      <w:r>
        <w:rPr>
          <w:rFonts w:ascii="Times New Roman" w:hAnsi="Times New Roman" w:cs="Times New Roman"/>
          <w:sz w:val="28"/>
          <w:szCs w:val="28"/>
          <w:lang w:val="kk-KZ"/>
        </w:rPr>
        <w:t xml:space="preserve"> туралы ұғым</w:t>
      </w:r>
    </w:p>
    <w:p w:rsidR="00FC5DC9" w:rsidRPr="00DF75C5" w:rsidRDefault="00FC5DC9"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Географиялық еңбек бөлінісі-экономикалық және қоғамдық  географиялық негізгі  түсініктердің бірі.Оның ықпалын ескермей қолданыстағы өндірістің орналасуы және ондағы өзгерістерді ғылыми болжауға болмайды.Географиялық еңбек бөлінісінің мәнін түсіну қоғамдық еңбек бөлінісін білуден туындайды,экономикалық  прогресстің негізі болып табылатын оның өнімділігін жоғарылатамыз.</w:t>
      </w:r>
    </w:p>
    <w:p w:rsidR="00FC5DC9" w:rsidRPr="00DF75C5" w:rsidRDefault="00FC5DC9"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Қоғамық еңбек бөлінісі  елде неғұрлым жоғарғы болса,соғұрлым оның экономикалық дамуының деңгейі елеулі.Бір адам,бір отбасы өзін-өзі барлық  қажеттілігімен қамтамасыз ете алмайды(азық-түліктен  бастап теледидарға дейін).Тіпті  Робинзон Крузо өзі материалдық игілігін суға батып кеткен кеменің ішіндегі басқа адамдардың қолымен жасалған заттардың арқасында құрды.Адамдардың жеке шағын аумақтық қоғамдастығы да жабық табиғи шаруашылық,экономикалық автаркия негізінде материалдық тауарлардың тиімді өндірісін ұйымдастыру мүмкін емес.</w:t>
      </w:r>
    </w:p>
    <w:p w:rsidR="00FC5DC9" w:rsidRPr="00DF75C5" w:rsidRDefault="00FC5DC9"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 xml:space="preserve">Адам  тарихының бастапқы кезеңінде еңбек бөлінісі биологиялық белгілер бойынша құрылды-жынысы,адамның жасы.Еңбек бөлінісі ішінде көшпелі малшылар және жер иеленушілер үлкен роль атқарды.Ол Адам мен Еваның ұлдары-Каине және Авеле туралы інжіл аңыздардан өзінің көрінісін табады.Жер игерушінің еңбегі малшының еңбегіне қарағанда ауыр болды,осыдан жер игеруші  Каина қызғаныштан малшы Авелиді өлтіреді.Тарихтағы келесі қадам қалалық кәсіптің бөлінуі- сауда-саттық пен қолөнер.Дене мен ой еңбегінің бөлінуі,жеке шаруашылық қызмет нақты  территорияларға белгіленді.Осылай ақырын географиялық еңбек бөлінісі  туындады. </w:t>
      </w:r>
    </w:p>
    <w:p w:rsidR="00DF75C5" w:rsidRPr="00DF75C5" w:rsidRDefault="00DF75C5"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Географиялық әдебиеттерде «географиялық еңбек бөлнісі» термині жиі критикалық тұрғыда қабылданды: ол марксизм классиктерімен қолданылмаған (оларда «еңбектің аумақтық бөлінуі» термині қолданылған болатын), басқалары бұны географиялық детерминизмнің көрінісі деп есептеді, себебі еңбектің бөлінуін аумақтық (географиялық) және табиғи өзгешеліктерден шығарылатындай болып көрінетін. Жағдайдан шығудың сәтті шешімін Э.Б.Алаев ұсынған болатын, оның пікірінше кез келген кеңістіктік қоғамдық еңбектің бөлінуін географиялық деп атау қажет. Егер сөз жеке мемлекеттер арасында бөліну немесе олардың қоғамдастықтары – халықаралық (мемлекетаралық) еңбек бөлінісі – арасында; егер бір мемлекеттің, бір ауданның бөліктері арасында бөліну туралы болса – мемлекетішілік, ауданаралық немесе ауданішілік аумақтық болып табылады. Соның өзінде кеңістіктік еңбек бөлінісінің географиялық белгілерін жоғалтатын шек болады, осылайша ол технологиялыққа айналады: металлургиялық комбинатта домендік цех кеңістіктік прокаттықтан бөлінген, бірақ бұл осы жерде ГКБ екен деген сөз емес.</w:t>
      </w:r>
    </w:p>
    <w:p w:rsidR="00DF75C5" w:rsidRPr="00DF75C5" w:rsidRDefault="00DF75C5"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lastRenderedPageBreak/>
        <w:tab/>
        <w:t>ГКБ өндірістің жеке салаларын (және өндірістік емес саласын) нақты мемлекеттер мен аудандарға тұрақтандырумен, белгілі бір жеке ауданның бір жеке өнімді щығаруға мамандануымен, кейде тіпті өнімнің бір түрі және өнімнің бір бөлігін шығаруға мамандануы арқылы көрініс табады. Бұндай тұрақтандыру тек қана алмасу жағдайында ғана мүмкін, аумақтың өзін-өзі барлық қажетті заттармен қамтамасыз етуден бастартқан жағдайында.</w:t>
      </w:r>
    </w:p>
    <w:p w:rsidR="00DF75C5" w:rsidRPr="00DF75C5" w:rsidRDefault="00DF75C5"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ab/>
        <w:t>Сырттай ГКБ өнім өндірісінің аумақтық әр түрлілігінде көрініс табады. Бірақ барлық айырмашылықтар ГКБ-ның нәтижелері мен белгілері болып табылмайды. Егер Оңтүстік-шығыс Азия халқы күріш шығарса, ал Американың байырғы халқы жүгері өсірумен айналысқан болатын, аумақтық айырмашылықтар бар, бірақ ГКБ – жоқ. Тек қана егер белгілі бір күріш көлемін немесе жүгеріні қосымша айырбас үшін өсірген жағдайда, ГКБ пайда болатын еді. Әрбір кішігірім адамдар қауымдастығы өзіне керектінің барлығын табатын – өмір сүру үшін қажетті заттар да, еңбек құралдарын жасауға арналған материалды да – өзін қоршаған ортадан барлығы табылатын. Осындай автохтондық өндіріс және қолдану түрі осыдан алыс емес бұрыңғы уақытта чукчаларда, нивхтарда, эскимостарда, полинезийліктерде, Аустралия және Амазония аборигендерінде қолданылған.</w:t>
      </w:r>
    </w:p>
    <w:p w:rsidR="00DF75C5" w:rsidRPr="00DF75C5" w:rsidRDefault="00DF75C5"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ab/>
        <w:t xml:space="preserve">Бірақ баяғыдан бері басқа мемлекеттер мен аудандардан айырбас түрінде алынған өнімдер және өндіріс құралдарын (дәл сол чукчаларда – оқ дәрімен ататын қару, оларға оқ-дәрі, «көңіл көтеретін су») әкелумен байланысты аллохтонды түр құрыла бастаған болатын. Осыған ұқсас алымдар еңбек өнімділігін дәстүрлі өндірістерге көбейтуге септігін тигізген. Көршілерден айырбас арқылы өнімдердің басқа табиғи жағдайда және басқа табиғи материалдардан жасалған жаңа түрлерін алуға мүмкіндік пайда болды. Осылайша, қолданылатын өнімдер мен өндіріс құралдары ассортименті көбейді. Айырбас аумақтық адамдар қауымдастығына қажетті жағдайлар мен ресурстардың жоқтығына байланысты өздері орналасқан жерде шығару мүмкін емес немесе шығару үшін өте көп шығын шығатын өнімдерді иемденуге мүмкіндік береді. Чукча-аңшы айырбас үшін қосымша бағалы аң терісін ала алатын, бірақ ол шай немесе винчестерді қандай қаржы жұмсаса да шығара алмас еді. </w:t>
      </w:r>
    </w:p>
    <w:p w:rsidR="00DF75C5" w:rsidRPr="00DF75C5" w:rsidRDefault="00DF75C5"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ab/>
        <w:t xml:space="preserve">Басқа аймақтардың ресурстарына қол жеткізу өндірісте де, қолданыста да, жергілікті табиғи ресурстардан, олардың азаюынан, жылдар бойынша ауытқуынан белгілі тәуелсіздік бере отырып, прогресске септігін тигізді. Аумақаралық айырастың бастапқы түрлері салыстырмалы түрде кішігірім кеңістікпен және өнімдердің аздаған түрлерімен шектелген. Бұл чукча, пигмей және Орталық Африканың бантуларында, Сахараның жер өңдеушілерімен және көшпелілерінде байқалған. Ұзақ уақыт бойы алыс аумақтар арасында айырбас жоғары физикалық және экономикалық тасымалдылықпен (өнімнің бірлік массасына үлкен бөлінді бағамен): мысалы, Оңтүстік-шығыс Азия дәмдеуіштері, Қытайдың жібегімен  және фарфорымен, Солтүстік Азияның аң терісі және морж сүйегі. Көліктің техникалық прогрессі (әсіресе теңіз көлігінің) жылдамдық жағынан, жүк көтеру жағынан континентаралық айырбастың кең түрдегі мүмкіндігін </w:t>
      </w:r>
      <w:r w:rsidRPr="00DF75C5">
        <w:rPr>
          <w:rFonts w:ascii="Times New Roman" w:hAnsi="Times New Roman" w:cs="Times New Roman"/>
          <w:sz w:val="28"/>
          <w:szCs w:val="28"/>
          <w:lang w:val="kk-KZ"/>
        </w:rPr>
        <w:lastRenderedPageBreak/>
        <w:t>туғызды. Бұл мемлекеттер мен аудандардың көп түрде тонналап өнімді немесе «өнім бөліктерін» шығаруға мамандануына кооперация жағдайында мүмкіндік туғызды.</w:t>
      </w:r>
    </w:p>
    <w:p w:rsidR="00DF75C5" w:rsidRPr="00DF75C5" w:rsidRDefault="00DF75C5" w:rsidP="00DF75C5">
      <w:pPr>
        <w:pStyle w:val="a3"/>
        <w:jc w:val="both"/>
        <w:rPr>
          <w:rFonts w:ascii="Times New Roman" w:hAnsi="Times New Roman" w:cs="Times New Roman"/>
          <w:sz w:val="28"/>
          <w:szCs w:val="28"/>
          <w:lang w:val="kk-KZ"/>
        </w:rPr>
      </w:pPr>
      <w:r w:rsidRPr="00DF75C5">
        <w:rPr>
          <w:rFonts w:ascii="Times New Roman" w:hAnsi="Times New Roman" w:cs="Times New Roman"/>
          <w:sz w:val="28"/>
          <w:szCs w:val="28"/>
          <w:lang w:val="kk-KZ"/>
        </w:rPr>
        <w:tab/>
        <w:t>ГЕБ ең айқын себебі – табиғи жағдайлармен және ресурстармен ерекшелену, себебі өндірістің экономикалық әсерлілігі осы арқылы анықталады. Бірақ бұл себеп әрқашан жалғыз емес және әрқашан бастапқы емес. АҚШ-тың оңтүстік штаттарының мамандануы мақта мен темекі, Кубанікі – темекі және қант құрағы болуы тек қана қолайлы климаттық жағдаймен ғана емес, арзан құл еңбегімен де түсіндіріледі. Біздің кезде де,  «азиаттық тигрлардың» (Сянган, Сингапур және т.б.) олардың машина жасау өнеркәсібінің, жеңіл өнеркәсіп заттарын шығару арқасында өркендеген кезінде, олар өздерінің маманданған жұмысшыларының көптігімен және жұмыс күшінің Жапония немесе АҚШ-қа қарағанда арзандығымен ерекшеленеді. Өндіріс туралы қалыптасқан халықтың ұлттық дәстүрлері, материалдық-техникалық базаның болуы үлкен мәнге ие.</w:t>
      </w:r>
    </w:p>
    <w:p w:rsidR="00DF75C5" w:rsidRPr="00FC5DC9" w:rsidRDefault="00DF75C5">
      <w:pPr>
        <w:rPr>
          <w:lang w:val="kk-KZ"/>
        </w:rPr>
      </w:pPr>
    </w:p>
    <w:sectPr w:rsidR="00DF75C5" w:rsidRPr="00FC5DC9" w:rsidSect="007B70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5DC9"/>
    <w:rsid w:val="007B70B8"/>
    <w:rsid w:val="00DF75C5"/>
    <w:rsid w:val="00FC5D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0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F75C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988</Words>
  <Characters>5637</Characters>
  <Application>Microsoft Office Word</Application>
  <DocSecurity>0</DocSecurity>
  <Lines>46</Lines>
  <Paragraphs>13</Paragraphs>
  <ScaleCrop>false</ScaleCrop>
  <Company>SPecialiST RePack</Company>
  <LinksUpToDate>false</LinksUpToDate>
  <CharactersWithSpaces>6612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Жанаргуль</dc:creator>
  <cp:keywords/>
  <dc:description/>
  <cp:lastModifiedBy>Жанаргуль</cp:lastModifiedBy>
  <cp:revision>3</cp:revision>
  <dcterms:created xsi:type="dcterms:W3CDTF">2016-02-01T15:03:00Z</dcterms:created>
  <dcterms:modified xsi:type="dcterms:W3CDTF">2016-02-04T13:06:00Z</dcterms:modified>
</cp:coreProperties>
</file>